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CD98B" w14:textId="77777777" w:rsidR="000F505A" w:rsidRDefault="000F505A" w:rsidP="000F505A">
      <w:pPr>
        <w:pStyle w:val="Default"/>
      </w:pPr>
    </w:p>
    <w:p w14:paraId="709294CA" w14:textId="77777777" w:rsidR="000F505A" w:rsidRPr="000F505A" w:rsidRDefault="000F505A" w:rsidP="000F505A">
      <w:pPr>
        <w:pStyle w:val="Default"/>
        <w:rPr>
          <w:color w:val="C00000"/>
          <w:sz w:val="28"/>
          <w:szCs w:val="28"/>
        </w:rPr>
      </w:pPr>
      <w:r w:rsidRPr="000F505A">
        <w:rPr>
          <w:sz w:val="28"/>
          <w:szCs w:val="28"/>
        </w:rPr>
        <w:t xml:space="preserve"> </w:t>
      </w:r>
      <w:r w:rsidRPr="000F505A">
        <w:rPr>
          <w:b/>
          <w:bCs/>
          <w:color w:val="C00000"/>
          <w:sz w:val="28"/>
          <w:szCs w:val="28"/>
        </w:rPr>
        <w:t xml:space="preserve">META SOLUTIONS BUS BID LEGAL NOTICE </w:t>
      </w:r>
    </w:p>
    <w:p w14:paraId="42630DC8" w14:textId="3787FEBF" w:rsidR="000F505A" w:rsidRDefault="000F505A" w:rsidP="000F505A">
      <w:pPr>
        <w:pStyle w:val="Default"/>
        <w:rPr>
          <w:sz w:val="28"/>
          <w:szCs w:val="28"/>
        </w:rPr>
      </w:pPr>
      <w:r w:rsidRPr="000F505A">
        <w:rPr>
          <w:sz w:val="28"/>
          <w:szCs w:val="28"/>
        </w:rPr>
        <w:t xml:space="preserve">Sealed proposals will be received for one hundred (100) or more school buses by META Solutions (META) on behalf of </w:t>
      </w:r>
      <w:r>
        <w:rPr>
          <w:sz w:val="28"/>
          <w:szCs w:val="28"/>
        </w:rPr>
        <w:t>META member</w:t>
      </w:r>
      <w:r w:rsidRPr="000F505A">
        <w:rPr>
          <w:sz w:val="28"/>
          <w:szCs w:val="28"/>
        </w:rPr>
        <w:t xml:space="preserve"> School Boards of Education</w:t>
      </w:r>
      <w:r>
        <w:rPr>
          <w:sz w:val="28"/>
          <w:szCs w:val="28"/>
        </w:rPr>
        <w:t>,</w:t>
      </w:r>
      <w:r w:rsidRPr="000F505A">
        <w:rPr>
          <w:sz w:val="28"/>
          <w:szCs w:val="28"/>
        </w:rPr>
        <w:t xml:space="preserve"> a</w:t>
      </w:r>
      <w:r>
        <w:rPr>
          <w:sz w:val="28"/>
          <w:szCs w:val="28"/>
        </w:rPr>
        <w:t xml:space="preserve">s well as any other district member of META at </w:t>
      </w:r>
      <w:r w:rsidRPr="000F505A">
        <w:rPr>
          <w:sz w:val="28"/>
          <w:szCs w:val="28"/>
        </w:rPr>
        <w:t>the time of this notice, at the office of the META Solutions, 2100 Citygate Drive, Columbus, OH 43219 until 12:00 noon local time (EDST), Friday, October 1</w:t>
      </w:r>
      <w:r>
        <w:rPr>
          <w:sz w:val="28"/>
          <w:szCs w:val="28"/>
        </w:rPr>
        <w:t>4</w:t>
      </w:r>
      <w:r w:rsidRPr="000F505A">
        <w:rPr>
          <w:sz w:val="28"/>
          <w:szCs w:val="28"/>
        </w:rPr>
        <w:t>, 202</w:t>
      </w:r>
      <w:r>
        <w:rPr>
          <w:sz w:val="28"/>
          <w:szCs w:val="28"/>
        </w:rPr>
        <w:t>2</w:t>
      </w:r>
      <w:r w:rsidRPr="000F505A">
        <w:rPr>
          <w:sz w:val="28"/>
          <w:szCs w:val="28"/>
        </w:rPr>
        <w:t xml:space="preserve">, and will be publicly opened and recorded thereafter. An electronic version (Flash Drive) of the bid/s will serve as the official bid. No bid shall be permitted to be withdrawn without the express approval of META except as provided under the Ohio Revised Code. All bids and META Cooperative School Bus Program Committee evaluations will be </w:t>
      </w:r>
      <w:r>
        <w:rPr>
          <w:sz w:val="28"/>
          <w:szCs w:val="28"/>
        </w:rPr>
        <w:t>available</w:t>
      </w:r>
      <w:r w:rsidRPr="000F505A">
        <w:rPr>
          <w:sz w:val="28"/>
          <w:szCs w:val="28"/>
        </w:rPr>
        <w:t xml:space="preserve"> to each participating member</w:t>
      </w:r>
      <w:r w:rsidR="00FD3C55">
        <w:rPr>
          <w:sz w:val="28"/>
          <w:szCs w:val="28"/>
        </w:rPr>
        <w:t>’</w:t>
      </w:r>
      <w:r w:rsidRPr="000F505A">
        <w:rPr>
          <w:sz w:val="28"/>
          <w:szCs w:val="28"/>
        </w:rPr>
        <w:t xml:space="preserve">s School Boards of Education which </w:t>
      </w:r>
      <w:r w:rsidR="007B2DB2">
        <w:rPr>
          <w:sz w:val="28"/>
          <w:szCs w:val="28"/>
        </w:rPr>
        <w:t>may</w:t>
      </w:r>
      <w:r w:rsidRPr="000F505A">
        <w:rPr>
          <w:sz w:val="28"/>
          <w:szCs w:val="28"/>
        </w:rPr>
        <w:t xml:space="preserve"> then review and accept or reject their desired bids. </w:t>
      </w:r>
    </w:p>
    <w:p w14:paraId="5C405EFD" w14:textId="77777777" w:rsidR="007B2DB2" w:rsidRPr="000F505A" w:rsidRDefault="007B2DB2" w:rsidP="000F505A">
      <w:pPr>
        <w:pStyle w:val="Default"/>
        <w:rPr>
          <w:sz w:val="28"/>
          <w:szCs w:val="28"/>
        </w:rPr>
      </w:pPr>
    </w:p>
    <w:p w14:paraId="6D1489FF" w14:textId="2C890420" w:rsidR="000F505A" w:rsidRDefault="000F505A" w:rsidP="000F505A">
      <w:pPr>
        <w:pStyle w:val="Default"/>
        <w:rPr>
          <w:sz w:val="28"/>
          <w:szCs w:val="28"/>
        </w:rPr>
      </w:pPr>
      <w:r w:rsidRPr="000F505A">
        <w:rPr>
          <w:sz w:val="28"/>
          <w:szCs w:val="28"/>
        </w:rPr>
        <w:t xml:space="preserve">Bids will be received with respect to the chassis/body type and will state that the buses when assembled and prior to delivery shall comply with all participating member school district specifications, all safety regulations and current Ohio minimum standards for school bus construction as per the Department of Education adopted by and with the consent of the Director of Highway Safety pursuant to section 4511.76 of the Ohio Revised Code and all other pertinent provisions of law for the following school bus chassis and bodies: </w:t>
      </w:r>
    </w:p>
    <w:p w14:paraId="1F700EE7" w14:textId="77777777" w:rsidR="007B2DB2" w:rsidRPr="000F505A" w:rsidRDefault="007B2DB2" w:rsidP="000F505A">
      <w:pPr>
        <w:pStyle w:val="Default"/>
        <w:rPr>
          <w:sz w:val="28"/>
          <w:szCs w:val="28"/>
        </w:rPr>
      </w:pPr>
    </w:p>
    <w:p w14:paraId="47FEDB65" w14:textId="77777777" w:rsidR="000F505A" w:rsidRPr="000F505A" w:rsidRDefault="000F505A" w:rsidP="000F505A">
      <w:pPr>
        <w:pStyle w:val="Default"/>
        <w:rPr>
          <w:sz w:val="28"/>
          <w:szCs w:val="28"/>
        </w:rPr>
      </w:pPr>
      <w:r w:rsidRPr="000F505A">
        <w:rPr>
          <w:sz w:val="28"/>
          <w:szCs w:val="28"/>
        </w:rPr>
        <w:t xml:space="preserve">Conventional – 35/36, 47/48, 65/66, 71/72, 77/78 passenger </w:t>
      </w:r>
    </w:p>
    <w:p w14:paraId="173390EE" w14:textId="77777777" w:rsidR="000F505A" w:rsidRPr="000F505A" w:rsidRDefault="000F505A" w:rsidP="000F505A">
      <w:pPr>
        <w:pStyle w:val="Default"/>
        <w:rPr>
          <w:sz w:val="28"/>
          <w:szCs w:val="28"/>
        </w:rPr>
      </w:pPr>
      <w:r w:rsidRPr="000F505A">
        <w:rPr>
          <w:sz w:val="28"/>
          <w:szCs w:val="28"/>
        </w:rPr>
        <w:t xml:space="preserve">Transit – 53/54, 71/72, 83/84 passenger </w:t>
      </w:r>
    </w:p>
    <w:p w14:paraId="61964AC8" w14:textId="77777777" w:rsidR="000F505A" w:rsidRPr="000F505A" w:rsidRDefault="000F505A" w:rsidP="000F505A">
      <w:pPr>
        <w:pStyle w:val="Default"/>
        <w:rPr>
          <w:sz w:val="28"/>
          <w:szCs w:val="28"/>
        </w:rPr>
      </w:pPr>
      <w:r w:rsidRPr="000F505A">
        <w:rPr>
          <w:sz w:val="28"/>
          <w:szCs w:val="28"/>
        </w:rPr>
        <w:t xml:space="preserve">Vans – 9 </w:t>
      </w:r>
      <w:proofErr w:type="gramStart"/>
      <w:r w:rsidRPr="000F505A">
        <w:rPr>
          <w:sz w:val="28"/>
          <w:szCs w:val="28"/>
        </w:rPr>
        <w:t>passenger</w:t>
      </w:r>
      <w:proofErr w:type="gramEnd"/>
      <w:r w:rsidRPr="000F505A">
        <w:rPr>
          <w:sz w:val="28"/>
          <w:szCs w:val="28"/>
        </w:rPr>
        <w:t xml:space="preserve"> </w:t>
      </w:r>
    </w:p>
    <w:p w14:paraId="5DBFC3DB" w14:textId="6AF801C8" w:rsidR="000F505A" w:rsidRDefault="000F505A" w:rsidP="000F505A">
      <w:pPr>
        <w:pStyle w:val="Default"/>
        <w:rPr>
          <w:sz w:val="28"/>
          <w:szCs w:val="28"/>
        </w:rPr>
      </w:pPr>
      <w:r w:rsidRPr="000F505A">
        <w:rPr>
          <w:sz w:val="28"/>
          <w:szCs w:val="28"/>
        </w:rPr>
        <w:t xml:space="preserve">Accessible </w:t>
      </w:r>
      <w:r w:rsidR="007B2DB2">
        <w:rPr>
          <w:sz w:val="28"/>
          <w:szCs w:val="28"/>
        </w:rPr>
        <w:t>–</w:t>
      </w:r>
      <w:r w:rsidRPr="000F505A">
        <w:rPr>
          <w:sz w:val="28"/>
          <w:szCs w:val="28"/>
        </w:rPr>
        <w:t xml:space="preserve"> </w:t>
      </w:r>
      <w:r w:rsidR="007B2DB2">
        <w:rPr>
          <w:sz w:val="28"/>
          <w:szCs w:val="28"/>
        </w:rPr>
        <w:t>35/36,47/48, 65/66, 71/72, 77/78</w:t>
      </w:r>
    </w:p>
    <w:p w14:paraId="47694AB2" w14:textId="77777777" w:rsidR="007B2DB2" w:rsidRPr="000F505A" w:rsidRDefault="007B2DB2" w:rsidP="000F505A">
      <w:pPr>
        <w:pStyle w:val="Default"/>
        <w:rPr>
          <w:sz w:val="28"/>
          <w:szCs w:val="28"/>
        </w:rPr>
      </w:pPr>
    </w:p>
    <w:p w14:paraId="20C9834D" w14:textId="2AFF27E5" w:rsidR="000F505A" w:rsidRDefault="000F505A" w:rsidP="000F505A">
      <w:pPr>
        <w:pStyle w:val="Default"/>
        <w:rPr>
          <w:sz w:val="28"/>
          <w:szCs w:val="28"/>
        </w:rPr>
      </w:pPr>
      <w:r w:rsidRPr="000F505A">
        <w:rPr>
          <w:sz w:val="28"/>
          <w:szCs w:val="28"/>
        </w:rPr>
        <w:t>Instructions to bidders and specifications for the above bus units are available online</w:t>
      </w:r>
      <w:hyperlink r:id="rId4" w:history="1">
        <w:r w:rsidRPr="009B1008">
          <w:rPr>
            <w:rStyle w:val="Hyperlink"/>
            <w:sz w:val="28"/>
            <w:szCs w:val="28"/>
          </w:rPr>
          <w:t>(https://www.metasolutions.net/mem</w:t>
        </w:r>
        <w:r w:rsidRPr="009B1008">
          <w:rPr>
            <w:rStyle w:val="Hyperlink"/>
            <w:sz w:val="28"/>
            <w:szCs w:val="28"/>
          </w:rPr>
          <w:t>b</w:t>
        </w:r>
        <w:r w:rsidRPr="009B1008">
          <w:rPr>
            <w:rStyle w:val="Hyperlink"/>
            <w:sz w:val="28"/>
            <w:szCs w:val="28"/>
          </w:rPr>
          <w:t>er-resources/purchasing-cooperative/purchasing-cooperative-links-documents/)</w:t>
        </w:r>
      </w:hyperlink>
      <w:r w:rsidRPr="000F505A">
        <w:rPr>
          <w:sz w:val="28"/>
          <w:szCs w:val="28"/>
        </w:rPr>
        <w:t xml:space="preserve"> or may be obtained at the office of the META Solutions, 2100 Citygate Drive, Columbus, OH 43219 </w:t>
      </w:r>
    </w:p>
    <w:p w14:paraId="435A31BC" w14:textId="77777777" w:rsidR="007B2DB2" w:rsidRPr="000F505A" w:rsidRDefault="007B2DB2" w:rsidP="000F505A">
      <w:pPr>
        <w:pStyle w:val="Default"/>
        <w:rPr>
          <w:sz w:val="28"/>
          <w:szCs w:val="28"/>
        </w:rPr>
      </w:pPr>
    </w:p>
    <w:p w14:paraId="581A80A4" w14:textId="77777777" w:rsidR="007B2DB2" w:rsidRDefault="000F505A" w:rsidP="000F505A">
      <w:pPr>
        <w:pStyle w:val="Default"/>
        <w:rPr>
          <w:sz w:val="28"/>
          <w:szCs w:val="28"/>
        </w:rPr>
      </w:pPr>
      <w:r w:rsidRPr="000F505A">
        <w:rPr>
          <w:sz w:val="28"/>
          <w:szCs w:val="28"/>
        </w:rPr>
        <w:t xml:space="preserve">META and participating member Boards of Education reserve the right to accept or reject </w:t>
      </w:r>
      <w:proofErr w:type="gramStart"/>
      <w:r w:rsidRPr="000F505A">
        <w:rPr>
          <w:sz w:val="28"/>
          <w:szCs w:val="28"/>
        </w:rPr>
        <w:t>any and all</w:t>
      </w:r>
      <w:proofErr w:type="gramEnd"/>
      <w:r w:rsidRPr="000F505A">
        <w:rPr>
          <w:sz w:val="28"/>
          <w:szCs w:val="28"/>
        </w:rPr>
        <w:t xml:space="preserve"> bids. Each participating member Board of Education shall accept or reject and contract directly with the School Bus Chassis and Body supplier as per specifications as provided and selected by said member Board of Education.</w:t>
      </w:r>
    </w:p>
    <w:p w14:paraId="6DBED32C" w14:textId="2D635E04" w:rsidR="000F505A" w:rsidRPr="000F505A" w:rsidRDefault="000F505A" w:rsidP="000F505A">
      <w:pPr>
        <w:pStyle w:val="Default"/>
        <w:rPr>
          <w:sz w:val="28"/>
          <w:szCs w:val="28"/>
        </w:rPr>
      </w:pPr>
      <w:r w:rsidRPr="000F505A">
        <w:rPr>
          <w:sz w:val="28"/>
          <w:szCs w:val="28"/>
        </w:rPr>
        <w:t xml:space="preserve"> </w:t>
      </w:r>
    </w:p>
    <w:p w14:paraId="4CB833A6" w14:textId="77777777" w:rsidR="000F505A" w:rsidRPr="000F505A" w:rsidRDefault="000F505A" w:rsidP="000F505A">
      <w:pPr>
        <w:pStyle w:val="Default"/>
        <w:rPr>
          <w:sz w:val="28"/>
          <w:szCs w:val="28"/>
        </w:rPr>
      </w:pPr>
      <w:r w:rsidRPr="000F505A">
        <w:rPr>
          <w:sz w:val="28"/>
          <w:szCs w:val="28"/>
        </w:rPr>
        <w:lastRenderedPageBreak/>
        <w:t xml:space="preserve">META Solutions </w:t>
      </w:r>
    </w:p>
    <w:p w14:paraId="51A23A1A" w14:textId="77777777" w:rsidR="000F505A" w:rsidRPr="000F505A" w:rsidRDefault="000F505A" w:rsidP="000F505A">
      <w:pPr>
        <w:pStyle w:val="Default"/>
        <w:rPr>
          <w:sz w:val="28"/>
          <w:szCs w:val="28"/>
        </w:rPr>
      </w:pPr>
      <w:r w:rsidRPr="000F505A">
        <w:rPr>
          <w:sz w:val="28"/>
          <w:szCs w:val="28"/>
        </w:rPr>
        <w:t xml:space="preserve">Beth Glitt, Purchasing Coordinator </w:t>
      </w:r>
    </w:p>
    <w:p w14:paraId="0A34A0F5" w14:textId="20AE9B1F" w:rsidR="000B558A" w:rsidRPr="000F505A" w:rsidRDefault="000F505A" w:rsidP="000F505A">
      <w:pPr>
        <w:rPr>
          <w:sz w:val="28"/>
          <w:szCs w:val="28"/>
        </w:rPr>
      </w:pPr>
      <w:r w:rsidRPr="000F505A">
        <w:rPr>
          <w:sz w:val="28"/>
          <w:szCs w:val="28"/>
        </w:rPr>
        <w:t xml:space="preserve">P.D. September </w:t>
      </w:r>
      <w:r w:rsidR="007B2DB2">
        <w:rPr>
          <w:sz w:val="28"/>
          <w:szCs w:val="28"/>
        </w:rPr>
        <w:t>9</w:t>
      </w:r>
      <w:r w:rsidRPr="000F505A">
        <w:rPr>
          <w:sz w:val="28"/>
          <w:szCs w:val="28"/>
        </w:rPr>
        <w:t>,1</w:t>
      </w:r>
      <w:r w:rsidR="007B2DB2">
        <w:rPr>
          <w:sz w:val="28"/>
          <w:szCs w:val="28"/>
        </w:rPr>
        <w:t>6</w:t>
      </w:r>
      <w:r w:rsidRPr="000F505A">
        <w:rPr>
          <w:sz w:val="28"/>
          <w:szCs w:val="28"/>
        </w:rPr>
        <w:t>, 202</w:t>
      </w:r>
      <w:r w:rsidR="007B2DB2">
        <w:rPr>
          <w:sz w:val="28"/>
          <w:szCs w:val="28"/>
        </w:rPr>
        <w:t>2</w:t>
      </w:r>
    </w:p>
    <w:sectPr w:rsidR="000B558A" w:rsidRPr="000F5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5A"/>
    <w:rsid w:val="000B558A"/>
    <w:rsid w:val="000F505A"/>
    <w:rsid w:val="002D5B28"/>
    <w:rsid w:val="00445DFE"/>
    <w:rsid w:val="007B2DB2"/>
    <w:rsid w:val="009B1008"/>
    <w:rsid w:val="00FD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B231"/>
  <w15:chartTrackingRefBased/>
  <w15:docId w15:val="{B215079A-C007-4498-A6E3-DFAC00D2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505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B1008"/>
    <w:rPr>
      <w:color w:val="0563C1" w:themeColor="hyperlink"/>
      <w:u w:val="single"/>
    </w:rPr>
  </w:style>
  <w:style w:type="character" w:styleId="UnresolvedMention">
    <w:name w:val="Unresolved Mention"/>
    <w:basedOn w:val="DefaultParagraphFont"/>
    <w:uiPriority w:val="99"/>
    <w:semiHidden/>
    <w:unhideWhenUsed/>
    <w:rsid w:val="009B1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Bethglitt\AppData\Local\Microsoft\Windows\INetCache\Content.Outlook\6K30DROO\(https:\www.metasolutions.net\member-resources\purchasing-cooperative\purchasing-cooperative-links-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360</Words>
  <Characters>2054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Glitt</dc:creator>
  <cp:keywords/>
  <dc:description/>
  <cp:lastModifiedBy>Beth Glitt</cp:lastModifiedBy>
  <cp:revision>2</cp:revision>
  <dcterms:created xsi:type="dcterms:W3CDTF">2022-09-07T18:54:00Z</dcterms:created>
  <dcterms:modified xsi:type="dcterms:W3CDTF">2022-09-07T18:54:00Z</dcterms:modified>
</cp:coreProperties>
</file>